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D6403" w:rsidP="00DD6403" w:rsidRDefault="00DD6403" w14:paraId="3052F868" w14:textId="77777777">
      <w:pPr>
        <w:spacing w:after="0" w:line="240" w:lineRule="auto"/>
        <w:jc w:val="center"/>
      </w:pPr>
      <w:r w:rsidR="00DD6403">
        <w:drawing>
          <wp:inline wp14:editId="0DD534DA" wp14:anchorId="33923BFA">
            <wp:extent cx="1580971" cy="1465100"/>
            <wp:effectExtent l="0" t="0" r="0" b="0"/>
            <wp:docPr id="397735940" name="Picture 1" descr="A close up of text on a white background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6575cbe485d4bd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0971" cy="14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E02AA" w:rsidR="00192255" w:rsidP="007A67AB" w:rsidRDefault="052405D6" w14:paraId="31B3D27A" w14:textId="4B8BE82A">
      <w:pPr>
        <w:spacing w:after="0" w:line="240" w:lineRule="auto"/>
        <w:jc w:val="center"/>
        <w:rPr>
          <w:b w:val="1"/>
          <w:bCs w:val="1"/>
        </w:rPr>
      </w:pPr>
      <w:r w:rsidR="052405D6">
        <w:rPr/>
        <w:t xml:space="preserve">Declaring </w:t>
      </w:r>
      <w:proofErr w:type="gramStart"/>
      <w:r w:rsidR="052405D6">
        <w:rPr/>
        <w:t>Racism</w:t>
      </w:r>
      <w:proofErr w:type="gramEnd"/>
      <w:r w:rsidR="052405D6">
        <w:rPr/>
        <w:t xml:space="preserve"> a Public Health Crisis</w:t>
      </w:r>
    </w:p>
    <w:p w:rsidR="00D15E54" w:rsidP="007A67AB" w:rsidRDefault="00D15E54" w14:paraId="2382EC0A" w14:textId="77777777">
      <w:pPr>
        <w:spacing w:after="0" w:line="240" w:lineRule="auto"/>
      </w:pPr>
    </w:p>
    <w:p w:rsidR="00192255" w:rsidP="17B4F804" w:rsidRDefault="052405D6" w14:paraId="2E185C94" w14:textId="52C8CB62" w14:noSpellErr="1">
      <w:pPr>
        <w:spacing w:after="0" w:line="240" w:lineRule="auto"/>
        <w:rPr>
          <w:b w:val="1"/>
          <w:bCs w:val="1"/>
          <w:i w:val="1"/>
          <w:iCs w:val="1"/>
        </w:rPr>
      </w:pPr>
      <w:r w:rsidRPr="17B4F804" w:rsidR="052405D6">
        <w:rPr>
          <w:i w:val="1"/>
          <w:iCs w:val="1"/>
        </w:rPr>
        <w:t>The senseless and continuous deaths of and violence against people of color at the hands of police and the effect of the COVID-19 pandemic on people of color in Connecticut have laid bare the historic and ever-present impact racism has and is having in our society.</w:t>
      </w:r>
      <w:r w:rsidRPr="17B4F804" w:rsidR="00BC1D66">
        <w:rPr>
          <w:i w:val="1"/>
          <w:iCs w:val="1"/>
        </w:rPr>
        <w:t xml:space="preserve"> </w:t>
      </w:r>
      <w:r w:rsidRPr="17B4F804" w:rsidR="052405D6">
        <w:rPr>
          <w:i w:val="1"/>
          <w:iCs w:val="1"/>
        </w:rPr>
        <w:t xml:space="preserve">It’s time we recognize racism as the public health crisis it is. </w:t>
      </w:r>
      <w:r w:rsidRPr="17B4F804" w:rsidR="052405D6">
        <w:rPr>
          <w:b w:val="1"/>
          <w:bCs w:val="1"/>
          <w:i w:val="1"/>
          <w:iCs w:val="1"/>
        </w:rPr>
        <w:t>Health Equity Solutions (HES) calls on our leaders in the cities and towns throughout Connecticut to declare racism a public health crisis/emergency.</w:t>
      </w:r>
    </w:p>
    <w:p w:rsidRPr="00BC1D66" w:rsidR="007A67AB" w:rsidP="007A67AB" w:rsidRDefault="007A67AB" w14:paraId="7C2F5F24" w14:textId="77777777">
      <w:pPr>
        <w:spacing w:after="0" w:line="240" w:lineRule="auto"/>
      </w:pPr>
    </w:p>
    <w:p w:rsidR="00812716" w:rsidP="007A67AB" w:rsidRDefault="052405D6" w14:paraId="41BF41C8" w14:textId="235B00CE">
      <w:pPr>
        <w:spacing w:after="0" w:line="240" w:lineRule="auto"/>
      </w:pPr>
      <w:r w:rsidR="052405D6">
        <w:rPr/>
        <w:t xml:space="preserve">Declaring racism to be a public health crisis or emergency offers a clear path to intentionally acknowledging and addressing disparities and inequities. Adopting an </w:t>
      </w:r>
      <w:r w:rsidRPr="17B4F804" w:rsidR="052405D6">
        <w:rPr>
          <w:b w:val="1"/>
          <w:bCs w:val="1"/>
        </w:rPr>
        <w:t>ordinance</w:t>
      </w:r>
      <w:r w:rsidR="052405D6">
        <w:rPr/>
        <w:t xml:space="preserve"> can catalyze and authorize data analysis, policy analysis to prevent unintentional injustices</w:t>
      </w:r>
      <w:r w:rsidR="36B2D536">
        <w:rPr/>
        <w:t>,</w:t>
      </w:r>
      <w:r w:rsidR="052405D6">
        <w:rPr/>
        <w:t xml:space="preserve"> and implementation of policies and actions to dismantle </w:t>
      </w:r>
      <w:r w:rsidR="0DD534DA">
        <w:rPr/>
        <w:t xml:space="preserve">and </w:t>
      </w:r>
      <w:r w:rsidR="052405D6">
        <w:rPr/>
        <w:t>course-correct problematic systems.</w:t>
      </w:r>
    </w:p>
    <w:p w:rsidR="007A67AB" w:rsidP="007A67AB" w:rsidRDefault="007A67AB" w14:paraId="06162F8C" w14:textId="77777777">
      <w:pPr>
        <w:spacing w:after="0" w:line="240" w:lineRule="auto"/>
      </w:pPr>
    </w:p>
    <w:p w:rsidR="00F65814" w:rsidP="007A67AB" w:rsidRDefault="00812716" w14:paraId="1881FCEF" w14:textId="77777777">
      <w:pPr>
        <w:spacing w:after="0" w:line="240" w:lineRule="auto"/>
      </w:pPr>
      <w:r w:rsidRPr="00812716">
        <w:rPr>
          <w:b/>
          <w:bCs/>
        </w:rPr>
        <w:t>How is racism a public health emergency?</w:t>
      </w:r>
      <w:r>
        <w:t xml:space="preserve"> </w:t>
      </w:r>
    </w:p>
    <w:p w:rsidR="00767355" w:rsidP="007A67AB" w:rsidRDefault="00812716" w14:paraId="24E60B15" w14:textId="7BF39603">
      <w:pPr>
        <w:spacing w:after="0" w:line="240" w:lineRule="auto"/>
      </w:pPr>
      <w:r w:rsidR="00812716">
        <w:rPr/>
        <w:t>As a result of the trauma inflicted by racism and the</w:t>
      </w:r>
      <w:r w:rsidR="00F65814">
        <w:rPr/>
        <w:t xml:space="preserve"> </w:t>
      </w:r>
      <w:r w:rsidR="00812716">
        <w:rPr/>
        <w:t>purposeful disinvestment in their social and economic well-being, people of color live with</w:t>
      </w:r>
      <w:r w:rsidR="00F65814">
        <w:rPr/>
        <w:t xml:space="preserve"> </w:t>
      </w:r>
      <w:r w:rsidR="00812716">
        <w:rPr/>
        <w:t>disproportionately higher cortisol levels, higher rates of chronic stress, higher rates chronic</w:t>
      </w:r>
      <w:r w:rsidR="00F65814">
        <w:rPr/>
        <w:t xml:space="preserve"> </w:t>
      </w:r>
      <w:r w:rsidR="00812716">
        <w:rPr/>
        <w:t>disease, lower infant birth rates, higher rates of COVID-19 infection and death</w:t>
      </w:r>
      <w:r w:rsidR="53066BFC">
        <w:rPr/>
        <w:t>,</w:t>
      </w:r>
      <w:r w:rsidR="00812716">
        <w:rPr/>
        <w:t xml:space="preserve"> and pay the</w:t>
      </w:r>
      <w:r w:rsidR="00F65814">
        <w:rPr/>
        <w:t xml:space="preserve"> </w:t>
      </w:r>
      <w:r w:rsidR="00812716">
        <w:rPr/>
        <w:t>ultimate price with their lives.</w:t>
      </w:r>
    </w:p>
    <w:p w:rsidR="00812716" w:rsidP="007A67AB" w:rsidRDefault="00812716" w14:paraId="559AE195" w14:textId="77777777">
      <w:pPr>
        <w:spacing w:after="0" w:line="240" w:lineRule="auto"/>
      </w:pPr>
    </w:p>
    <w:p w:rsidR="0023459E" w:rsidP="007A67AB" w:rsidRDefault="00812716" w14:paraId="5B54B602" w14:textId="77777777">
      <w:pPr>
        <w:spacing w:after="0" w:line="240" w:lineRule="auto"/>
      </w:pPr>
      <w:r w:rsidRPr="00812716">
        <w:rPr>
          <w:b/>
          <w:bCs/>
        </w:rPr>
        <w:t>Why should my city or town take this action?</w:t>
      </w:r>
      <w:r>
        <w:t xml:space="preserve"> </w:t>
      </w:r>
    </w:p>
    <w:p w:rsidR="00812716" w:rsidP="00B448A1" w:rsidRDefault="00812716" w14:paraId="034EC721" w14:textId="40B240EE">
      <w:pPr>
        <w:spacing w:after="0" w:line="240" w:lineRule="auto"/>
      </w:pPr>
      <w:r>
        <w:t>Making a public declaration that racism is a</w:t>
      </w:r>
      <w:r w:rsidR="0023459E">
        <w:t xml:space="preserve"> </w:t>
      </w:r>
      <w:r>
        <w:t>public health crisis is the first step in intentionally embedding health equity in policymaking.</w:t>
      </w:r>
      <w:r w:rsidR="0023459E">
        <w:t xml:space="preserve"> </w:t>
      </w:r>
      <w:r>
        <w:t>This is a way to hold our elected leaders accountable for the cross-sector approaches necessary</w:t>
      </w:r>
      <w:r w:rsidR="0023459E">
        <w:t xml:space="preserve"> </w:t>
      </w:r>
      <w:r>
        <w:t>to move towards equity.</w:t>
      </w:r>
    </w:p>
    <w:p w:rsidR="00067CDA" w:rsidP="00B448A1" w:rsidRDefault="00067CDA" w14:paraId="787300D2" w14:textId="6EF35E57">
      <w:pPr>
        <w:spacing w:after="0" w:line="240" w:lineRule="auto"/>
      </w:pPr>
    </w:p>
    <w:p w:rsidRPr="0023459E" w:rsidR="0023459E" w:rsidP="00B448A1" w:rsidRDefault="00F65814" w14:paraId="6BC49151" w14:textId="1D61E02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Sign </w:t>
      </w:r>
      <w:r w:rsidR="00850139">
        <w:rPr>
          <w:b/>
          <w:bCs/>
        </w:rPr>
        <w:t xml:space="preserve">the </w:t>
      </w:r>
      <w:r w:rsidRPr="0023459E" w:rsidR="0023459E">
        <w:rPr>
          <w:b/>
          <w:bCs/>
        </w:rPr>
        <w:t xml:space="preserve">Health Equity Solutions Petition </w:t>
      </w:r>
      <w:r w:rsidR="00850139">
        <w:rPr>
          <w:b/>
          <w:bCs/>
        </w:rPr>
        <w:t>to</w:t>
      </w:r>
      <w:r w:rsidRPr="0023459E" w:rsidR="0023459E">
        <w:rPr>
          <w:b/>
          <w:bCs/>
        </w:rPr>
        <w:t xml:space="preserve"> Dismantle Racism in Connecticut</w:t>
      </w:r>
    </w:p>
    <w:p w:rsidR="00B448A1" w:rsidP="00B448A1" w:rsidRDefault="00067CDA" w14:paraId="46E8CE1E" w14:textId="1291505C">
      <w:pPr>
        <w:spacing w:after="0" w:line="240" w:lineRule="auto"/>
      </w:pPr>
      <w:r>
        <w:t xml:space="preserve">A petition calling for policymakers at all levels to intentionally embed racial equity in their decision making is available </w:t>
      </w:r>
      <w:hyperlink w:history="1" r:id="rId8">
        <w:r>
          <w:rPr>
            <w:rStyle w:val="Hyperlink"/>
          </w:rPr>
          <w:t>here</w:t>
        </w:r>
      </w:hyperlink>
      <w:r>
        <w:t>.</w:t>
      </w:r>
      <w:r w:rsidR="00417242">
        <w:t xml:space="preserve"> </w:t>
      </w:r>
      <w:r w:rsidR="00B448A1">
        <w:t xml:space="preserve">In </w:t>
      </w:r>
      <w:r w:rsidR="00B448A1">
        <w:t>Connecticut</w:t>
      </w:r>
      <w:r w:rsidR="00B448A1">
        <w:t>, we must unite and stand up against racism in all its forms. The first step starts with each one of us making the decision to be anti-racist and demand that decision-makers, policymakers, and leaders are intentionally anti-racist.</w:t>
      </w:r>
    </w:p>
    <w:p w:rsidR="00B448A1" w:rsidP="00B448A1" w:rsidRDefault="00B448A1" w14:paraId="053883B9" w14:textId="77777777">
      <w:pPr>
        <w:spacing w:after="0" w:line="240" w:lineRule="auto"/>
      </w:pPr>
      <w:bookmarkStart w:name="_GoBack" w:id="0"/>
      <w:bookmarkEnd w:id="0"/>
    </w:p>
    <w:p w:rsidR="00767355" w:rsidP="00B448A1" w:rsidRDefault="00B448A1" w14:paraId="50195AB6" w14:textId="244544DF">
      <w:pPr>
        <w:spacing w:after="0" w:line="240" w:lineRule="auto"/>
      </w:pPr>
      <w:r>
        <w:t>Join us today in our call to action for intentional racial equity in our laws, policies, and ways of being in CT!</w:t>
      </w:r>
    </w:p>
    <w:p w:rsidR="00B448A1" w:rsidP="00B448A1" w:rsidRDefault="00B448A1" w14:paraId="2E916413" w14:textId="77777777">
      <w:pPr>
        <w:spacing w:after="0" w:line="240" w:lineRule="auto"/>
        <w:jc w:val="center"/>
      </w:pPr>
    </w:p>
    <w:p w:rsidR="00E15881" w:rsidP="00B448A1" w:rsidRDefault="00E15881" w14:paraId="7F938C37" w14:textId="1AB8E7F3">
      <w:pPr>
        <w:spacing w:after="0" w:line="240" w:lineRule="auto"/>
        <w:jc w:val="center"/>
      </w:pPr>
      <w:r>
        <w:t>For more information, contact:</w:t>
      </w:r>
    </w:p>
    <w:p w:rsidR="00E15881" w:rsidP="00B448A1" w:rsidRDefault="00E15881" w14:paraId="5A77044D" w14:textId="77777777">
      <w:pPr>
        <w:spacing w:after="0" w:line="240" w:lineRule="auto"/>
        <w:jc w:val="center"/>
      </w:pPr>
      <w:r>
        <w:t>Karen Siegel, MPH</w:t>
      </w:r>
    </w:p>
    <w:p w:rsidR="00E15881" w:rsidP="007A67AB" w:rsidRDefault="00E15881" w14:paraId="22ECF496" w14:textId="77777777">
      <w:pPr>
        <w:spacing w:after="0" w:line="240" w:lineRule="auto"/>
        <w:jc w:val="center"/>
      </w:pPr>
      <w:r>
        <w:t>Director of Policy</w:t>
      </w:r>
    </w:p>
    <w:p w:rsidR="00E15881" w:rsidP="007A67AB" w:rsidRDefault="00E15881" w14:paraId="776FE692" w14:textId="77777777">
      <w:pPr>
        <w:spacing w:after="0" w:line="240" w:lineRule="auto"/>
        <w:jc w:val="center"/>
      </w:pPr>
      <w:r>
        <w:t>ksiegel@hesct.org</w:t>
      </w:r>
    </w:p>
    <w:p w:rsidR="00192255" w:rsidRDefault="00192255" w14:paraId="2C078E63" w14:textId="1AED6534"/>
    <w:sectPr w:rsidR="001922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7E4DD8"/>
    <w:rsid w:val="00067CDA"/>
    <w:rsid w:val="00192255"/>
    <w:rsid w:val="001B4624"/>
    <w:rsid w:val="0023459E"/>
    <w:rsid w:val="002E6D5B"/>
    <w:rsid w:val="00417242"/>
    <w:rsid w:val="00506DCD"/>
    <w:rsid w:val="00684471"/>
    <w:rsid w:val="00767355"/>
    <w:rsid w:val="007A67AB"/>
    <w:rsid w:val="00812716"/>
    <w:rsid w:val="008418B5"/>
    <w:rsid w:val="00850139"/>
    <w:rsid w:val="00AE02AA"/>
    <w:rsid w:val="00B448A1"/>
    <w:rsid w:val="00BC1D66"/>
    <w:rsid w:val="00CC6EBC"/>
    <w:rsid w:val="00D15E54"/>
    <w:rsid w:val="00DC4938"/>
    <w:rsid w:val="00DD6403"/>
    <w:rsid w:val="00E15881"/>
    <w:rsid w:val="00F65814"/>
    <w:rsid w:val="00FE17A2"/>
    <w:rsid w:val="052405D6"/>
    <w:rsid w:val="0DD534DA"/>
    <w:rsid w:val="17B4F804"/>
    <w:rsid w:val="36B2D536"/>
    <w:rsid w:val="53066BFC"/>
    <w:rsid w:val="54FFE4F7"/>
    <w:rsid w:val="6E767BE8"/>
    <w:rsid w:val="737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4DD8"/>
  <w15:chartTrackingRefBased/>
  <w15:docId w15:val="{B1B73663-8615-4054-A685-D371B178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C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esct.org/endracism/" TargetMode="Externa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66575cbe485d4b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02B60B0471845AA1221CB9D8C7529" ma:contentTypeVersion="12" ma:contentTypeDescription="Create a new document." ma:contentTypeScope="" ma:versionID="9cae5499c3faa0836a94cdbb570ed85a">
  <xsd:schema xmlns:xsd="http://www.w3.org/2001/XMLSchema" xmlns:xs="http://www.w3.org/2001/XMLSchema" xmlns:p="http://schemas.microsoft.com/office/2006/metadata/properties" xmlns:ns2="736c3966-c3ad-4533-b024-f0db399e19ee" xmlns:ns3="f477c2a9-d4bc-4f97-a4bf-55b31f08bc23" targetNamespace="http://schemas.microsoft.com/office/2006/metadata/properties" ma:root="true" ma:fieldsID="ec7bc72841b6236565b42d2a7ab25243" ns2:_="" ns3:_="">
    <xsd:import namespace="736c3966-c3ad-4533-b024-f0db399e19ee"/>
    <xsd:import namespace="f477c2a9-d4bc-4f97-a4bf-55b31f08bc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3966-c3ad-4533-b024-f0db399e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c2a9-d4bc-4f97-a4bf-55b31f08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08D23-0F28-429E-A011-D25CA2646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C20BE-3677-42CD-BD6E-394334505727}">
  <ds:schemaRefs>
    <ds:schemaRef ds:uri="f477c2a9-d4bc-4f97-a4bf-55b31f08bc23"/>
    <ds:schemaRef ds:uri="http://purl.org/dc/terms/"/>
    <ds:schemaRef ds:uri="736c3966-c3ad-4533-b024-f0db399e19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6CB511-62E7-4FC1-83B6-D504847BB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c3966-c3ad-4533-b024-f0db399e19ee"/>
    <ds:schemaRef ds:uri="f477c2a9-d4bc-4f97-a4bf-55b31f08b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Lew</dc:creator>
  <keywords/>
  <dc:description/>
  <lastModifiedBy>Karen Siegel</lastModifiedBy>
  <revision>24</revision>
  <dcterms:created xsi:type="dcterms:W3CDTF">2020-06-12T18:59:00.0000000Z</dcterms:created>
  <dcterms:modified xsi:type="dcterms:W3CDTF">2020-06-15T15:45:51.3993583Z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0x010100C6802B60B0471845AA1221CB9D8C7529</vt:lpwstr>
  </property>
</Properties>
</file>